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DF8A" w14:textId="77777777" w:rsidR="00EF0FC0" w:rsidRDefault="00EF0FC0" w:rsidP="00EF0FC0">
      <w:pPr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C2004D"/>
          <w:spacing w:val="4"/>
          <w:sz w:val="44"/>
          <w:szCs w:val="44"/>
        </w:rPr>
      </w:pPr>
      <w:r w:rsidRPr="00EF0FC0">
        <w:rPr>
          <w:rFonts w:ascii="CoHeadline-Regular" w:hAnsi="CoHeadline-Regular" w:cs="CoHeadline-Regular"/>
          <w:color w:val="C2004D"/>
          <w:spacing w:val="4"/>
          <w:sz w:val="44"/>
          <w:szCs w:val="44"/>
        </w:rPr>
        <w:t>Cairo y Sharm El Sheikh</w:t>
      </w:r>
    </w:p>
    <w:p w14:paraId="0EDFC9F8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2B65AE"/>
          <w:spacing w:val="3"/>
          <w:sz w:val="26"/>
          <w:szCs w:val="26"/>
        </w:rPr>
      </w:pPr>
      <w:r w:rsidRPr="00EF0FC0">
        <w:rPr>
          <w:rFonts w:ascii="CoHeadline-Regular" w:hAnsi="CoHeadline-Regular" w:cs="CoHeadline-Regular"/>
          <w:color w:val="2B65AE"/>
          <w:spacing w:val="3"/>
          <w:sz w:val="26"/>
          <w:szCs w:val="26"/>
        </w:rPr>
        <w:t>NUEVO</w:t>
      </w:r>
    </w:p>
    <w:p w14:paraId="0B59C46D" w14:textId="77777777" w:rsidR="00EF0FC0" w:rsidRDefault="00EF0FC0" w:rsidP="00EF0FC0">
      <w:pPr>
        <w:pStyle w:val="codigocabecera"/>
        <w:spacing w:line="204" w:lineRule="auto"/>
        <w:jc w:val="left"/>
      </w:pPr>
      <w:r>
        <w:t>C-9971</w:t>
      </w:r>
    </w:p>
    <w:p w14:paraId="48887611" w14:textId="7F8C43EB" w:rsidR="00957DB7" w:rsidRDefault="00EF0FC0" w:rsidP="00EF0FC0">
      <w:pPr>
        <w:pStyle w:val="Ningnestilodeprrafo"/>
        <w:spacing w:line="204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9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5262DAD8" w14:textId="77777777" w:rsidR="00EF0FC0" w:rsidRDefault="00957DB7" w:rsidP="00EF0FC0">
      <w:pPr>
        <w:pStyle w:val="nochescabecera"/>
        <w:spacing w:line="204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EF0FC0">
        <w:t>Cairo 4. Sharm El Sheikh 4.</w:t>
      </w:r>
    </w:p>
    <w:p w14:paraId="73C7E9EC" w14:textId="77777777" w:rsidR="003B3E20" w:rsidRPr="004906BE" w:rsidRDefault="003B3E20" w:rsidP="00EF0FC0">
      <w:pPr>
        <w:pStyle w:val="Ningnestilodeprrafo"/>
        <w:spacing w:line="204" w:lineRule="auto"/>
        <w:rPr>
          <w:rFonts w:ascii="CoHeadline-Regular" w:hAnsi="CoHeadline-Regular" w:cs="CoHeadline-Regular"/>
          <w:color w:val="C6B012"/>
          <w:w w:val="90"/>
        </w:rPr>
      </w:pPr>
    </w:p>
    <w:p w14:paraId="724C5105" w14:textId="77777777" w:rsidR="00EF0FC0" w:rsidRPr="00EF0FC0" w:rsidRDefault="00EF0FC0" w:rsidP="00EF0FC0">
      <w:pPr>
        <w:tabs>
          <w:tab w:val="left" w:pos="1389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CoHeadline-Regular" w:hAnsi="CoHeadline-Regular" w:cs="CoHeadline-Regular"/>
          <w:color w:val="C2004D"/>
          <w:spacing w:val="3"/>
          <w:sz w:val="26"/>
          <w:szCs w:val="26"/>
        </w:rPr>
      </w:pPr>
      <w:r w:rsidRPr="00EF0FC0">
        <w:rPr>
          <w:rFonts w:ascii="CoHeadline-Regular" w:hAnsi="CoHeadline-Regular" w:cs="CoHeadline-Regular"/>
          <w:color w:val="C2004D"/>
          <w:spacing w:val="3"/>
          <w:sz w:val="26"/>
          <w:szCs w:val="26"/>
        </w:rPr>
        <w:t>TODO INCLUIDO en Sharm El Sheikh</w:t>
      </w:r>
    </w:p>
    <w:p w14:paraId="7B97B074" w14:textId="77777777" w:rsidR="003B3E20" w:rsidRDefault="003B3E20" w:rsidP="00EF0FC0">
      <w:pPr>
        <w:tabs>
          <w:tab w:val="left" w:pos="1389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11A5D360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1º CAIRO </w:t>
      </w:r>
    </w:p>
    <w:p w14:paraId="21AAC37F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Llegada al aeropuerto de El Cairo. Asistencia y traslado al hotel. </w:t>
      </w: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2F1AACC4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2D629593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2º CAIRO</w:t>
      </w:r>
    </w:p>
    <w:p w14:paraId="3A10EEFC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Visita a las Pirámides de Giza donde se contempla la primera maravilla de las siete maravillas del mundo antiguo, la gran pirámide de Keops y las pirámides de Kefren, Micerinos y la Esfinge esculpida en la roca que representa la cabeza del faraón y el cuerpo de un león (no incluye entrada al interior de las Pirámides). Visita al Museo Egipcio con sus tesoros de la época antigua y el tesoro único de la tumba del Rey Tut Ank Amon. </w:t>
      </w: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</w:t>
      </w:r>
    </w:p>
    <w:p w14:paraId="36AD176F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2968C7A8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CAIRO-ALEJANDRIA-CAIRO</w:t>
      </w:r>
    </w:p>
    <w:p w14:paraId="33C032B4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Salida por carretera hacia Alejandría para visitar la biblioteca de Alejandría, la columna de Pompeyo, las catacumbas Greco-Romanas, los jardines del palacio Montazah. Visita panorámica de la fortaleza de Quitbey con almuerzo en restaurante local. Por la tarde regreso a El Cairo. </w:t>
      </w: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6F65DF7B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323B6573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CAIRO-SHARM EL SHEIKH (avión)</w:t>
      </w:r>
    </w:p>
    <w:p w14:paraId="2BAFB8AE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A la hora prevista traslado al aeropuerto doméstico de El Cairo para tomar el vuelo hacia Sharm El Sheikh (boleto aéreo no incluido). Llegada y traslado al hotel. </w:t>
      </w: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alojamiento.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</w:t>
      </w:r>
    </w:p>
    <w:p w14:paraId="0F4CC521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0F333545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Días 5º al 7º SHARM EL SHEIKH</w:t>
      </w:r>
    </w:p>
    <w:p w14:paraId="3A8F46F9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Estancia en régimen de </w:t>
      </w: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todo incluido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Días libres a su disposición para actividades personales. </w:t>
      </w:r>
    </w:p>
    <w:p w14:paraId="25A28D0F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680A40AE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8º SHARM EL SHEIKH-CAIRO (avión)</w:t>
      </w:r>
    </w:p>
    <w:p w14:paraId="6C6030F2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Traslado al aeropuerto de Sharm El Sheikh para tomar el vuelo hacia El Cairo (boleto aéreo no incluido). Llegada a El Cairo y traslado al hotel. </w:t>
      </w: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414296AB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329B0766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9º CAIRO</w:t>
      </w:r>
    </w:p>
    <w:p w14:paraId="00778F67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Traslado al aeropuerto. </w:t>
      </w: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Fin de los servicios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</w:t>
      </w:r>
    </w:p>
    <w:p w14:paraId="05C51081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7416CD2C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EF0FC0">
        <w:rPr>
          <w:rFonts w:ascii="Router-Bold" w:hAnsi="Router-Bold" w:cs="Router-Bold"/>
          <w:b/>
          <w:bCs/>
          <w:color w:val="000000"/>
          <w:spacing w:val="-3"/>
          <w:w w:val="90"/>
          <w:sz w:val="14"/>
          <w:szCs w:val="14"/>
        </w:rPr>
        <w:t xml:space="preserve">Nota: </w:t>
      </w:r>
      <w:r w:rsidRPr="00EF0FC0">
        <w:rPr>
          <w:rFonts w:ascii="Router-Book" w:hAnsi="Router-Book" w:cs="Router-Book"/>
          <w:color w:val="000000"/>
          <w:w w:val="90"/>
          <w:sz w:val="14"/>
          <w:szCs w:val="14"/>
        </w:rPr>
        <w:t>El orden del programa puede variar sin afectar el contenido del mismo.</w:t>
      </w:r>
    </w:p>
    <w:p w14:paraId="07BB3AA4" w14:textId="77777777" w:rsidR="00EF0FC0" w:rsidRDefault="00EF0FC0" w:rsidP="00EF0FC0">
      <w:pPr>
        <w:tabs>
          <w:tab w:val="left" w:pos="1389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47028FA5" w14:textId="77777777" w:rsidR="00EF0FC0" w:rsidRPr="00EF0FC0" w:rsidRDefault="003B3E20" w:rsidP="00EF0FC0">
      <w:pPr>
        <w:pStyle w:val="cabecerahotelespreciosHoteles-Incluye"/>
        <w:spacing w:after="0" w:line="204" w:lineRule="auto"/>
        <w:rPr>
          <w:color w:val="C2004D"/>
        </w:rPr>
      </w:pPr>
      <w:r w:rsidRPr="00D149A4">
        <w:rPr>
          <w:color w:val="C2004D"/>
        </w:rPr>
        <w:t>Fechas de inicio</w:t>
      </w:r>
      <w:r>
        <w:rPr>
          <w:color w:val="C2004D"/>
        </w:rPr>
        <w:t xml:space="preserve"> garantizadas</w:t>
      </w:r>
      <w:r w:rsidRPr="00D149A4">
        <w:rPr>
          <w:color w:val="C2004D"/>
        </w:rPr>
        <w:t>:</w:t>
      </w:r>
      <w:r>
        <w:rPr>
          <w:color w:val="C2004D"/>
        </w:rPr>
        <w:t xml:space="preserve"> </w:t>
      </w:r>
      <w:r w:rsidR="00EF0FC0" w:rsidRPr="00EF0FC0">
        <w:rPr>
          <w:color w:val="C2004D"/>
        </w:rPr>
        <w:t>Diarias</w:t>
      </w:r>
    </w:p>
    <w:p w14:paraId="055951AC" w14:textId="484D9ADC" w:rsidR="003B3E20" w:rsidRPr="00D149A4" w:rsidRDefault="003B3E20" w:rsidP="00EF0FC0">
      <w:pPr>
        <w:tabs>
          <w:tab w:val="left" w:pos="1389"/>
        </w:tabs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</w:p>
    <w:p w14:paraId="48C3940D" w14:textId="77777777" w:rsidR="00EF0FC0" w:rsidRPr="00EF0FC0" w:rsidRDefault="00EF0FC0" w:rsidP="00EF0FC0">
      <w:pPr>
        <w:tabs>
          <w:tab w:val="left" w:pos="1389"/>
        </w:tabs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EF0FC0">
        <w:rPr>
          <w:rFonts w:ascii="CoHeadline-Regular" w:hAnsi="CoHeadline-Regular" w:cs="CoHeadline-Regular"/>
          <w:color w:val="C2004D"/>
          <w:w w:val="90"/>
        </w:rPr>
        <w:t>Incluye</w:t>
      </w:r>
    </w:p>
    <w:p w14:paraId="1213883F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llegada y salida El Cairo.</w:t>
      </w:r>
    </w:p>
    <w:p w14:paraId="125EA458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en vuelos internos.</w:t>
      </w:r>
    </w:p>
    <w:p w14:paraId="53D37412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Visitas según programa.</w:t>
      </w:r>
    </w:p>
    <w:p w14:paraId="7218C7E7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Desayuno diario.</w:t>
      </w:r>
    </w:p>
    <w:p w14:paraId="3BB9E24D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1 almuerzo en Alejandría.</w:t>
      </w:r>
    </w:p>
    <w:p w14:paraId="652B87B3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Régimen de todo incluido en Sharm El Sheikh.</w:t>
      </w:r>
    </w:p>
    <w:p w14:paraId="5201D52A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Seguro turístico.</w:t>
      </w:r>
    </w:p>
    <w:p w14:paraId="415E1842" w14:textId="749C60BD" w:rsidR="0021700A" w:rsidRDefault="0021700A" w:rsidP="00EF0FC0">
      <w:pPr>
        <w:tabs>
          <w:tab w:val="left" w:pos="1389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11"/>
        <w:gridCol w:w="737"/>
      </w:tblGrid>
      <w:tr w:rsidR="00EF0FC0" w:rsidRPr="00EF0FC0" w14:paraId="1CEFE568" w14:textId="77777777" w:rsidTr="003E7219">
        <w:trPr>
          <w:trHeight w:val="60"/>
          <w:tblHeader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C1D63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EF0FC0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02672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EF0FC0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FC832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EF0FC0">
              <w:rPr>
                <w:rFonts w:ascii="Router-Bold" w:hAnsi="Router-Bold" w:cs="Router-Bold"/>
                <w:b/>
                <w:bCs/>
                <w:color w:val="000000"/>
                <w:spacing w:val="-4"/>
                <w:w w:val="90"/>
                <w:sz w:val="17"/>
                <w:szCs w:val="17"/>
              </w:rPr>
              <w:t>Cat.</w:t>
            </w:r>
          </w:p>
        </w:tc>
      </w:tr>
      <w:tr w:rsidR="00EF0FC0" w:rsidRPr="00EF0FC0" w14:paraId="37DA0E86" w14:textId="77777777" w:rsidTr="003E7219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A4085F2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Cairo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85F7379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Pyramids Park / Azal Pyramids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DCBA3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EF0FC0" w:rsidRPr="00EF0FC0" w14:paraId="7781F2D2" w14:textId="77777777" w:rsidTr="003E7219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36BEA25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Router-Bold" w:hAnsi="Router-Bold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E026183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Sonesta Cairo / Concord El Salam / Helnan Dream Land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3B0C9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EF0FC0" w:rsidRPr="00EF0FC0" w14:paraId="7F6A3C45" w14:textId="77777777" w:rsidTr="003E7219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F4D6065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Router-Bold" w:hAnsi="Router-Bold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677D124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EF0FC0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Ramses Hilton / Grand Nile Tower / Safir Cairo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F32BD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  <w:tr w:rsidR="00EF0FC0" w:rsidRPr="00EF0FC0" w14:paraId="6F0BFA0C" w14:textId="77777777" w:rsidTr="003E7219">
        <w:trPr>
          <w:trHeight w:val="60"/>
        </w:trPr>
        <w:tc>
          <w:tcPr>
            <w:tcW w:w="709" w:type="dxa"/>
            <w:vMerge w:val="restart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9972B70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Sharm El Sheikh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76A31A5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EF0FC0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Barceló Tiran Sharm / Grand Oasis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F4522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Primera</w:t>
            </w:r>
          </w:p>
        </w:tc>
      </w:tr>
      <w:tr w:rsidR="00EF0FC0" w:rsidRPr="00EF0FC0" w14:paraId="0C64FDB0" w14:textId="77777777" w:rsidTr="003E7219">
        <w:trPr>
          <w:trHeight w:val="60"/>
        </w:trPr>
        <w:tc>
          <w:tcPr>
            <w:tcW w:w="709" w:type="dxa"/>
            <w:vMerge/>
          </w:tcPr>
          <w:p w14:paraId="39849040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Router-Bold" w:hAnsi="Router-Bold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D9EC4B0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EF0FC0">
              <w:rPr>
                <w:rFonts w:ascii="Router-Book" w:hAnsi="Router-Book" w:cs="Router-Book"/>
                <w:color w:val="000000"/>
                <w:spacing w:val="-8"/>
                <w:w w:val="90"/>
                <w:sz w:val="16"/>
                <w:szCs w:val="16"/>
                <w:lang w:val="en-US"/>
              </w:rPr>
              <w:t>Maritim Jolie Ville Resort &amp; Casino / Park Regency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C5AD2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Semi-Lujo/ Lujo</w:t>
            </w:r>
          </w:p>
        </w:tc>
      </w:tr>
    </w:tbl>
    <w:p w14:paraId="78C5435F" w14:textId="77777777" w:rsidR="00EF0FC0" w:rsidRDefault="00EF0FC0" w:rsidP="00EF0FC0">
      <w:pPr>
        <w:tabs>
          <w:tab w:val="left" w:pos="1389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794"/>
        <w:gridCol w:w="510"/>
        <w:gridCol w:w="794"/>
        <w:gridCol w:w="510"/>
        <w:gridCol w:w="794"/>
        <w:gridCol w:w="510"/>
      </w:tblGrid>
      <w:tr w:rsidR="00EF0FC0" w:rsidRPr="00EF0FC0" w14:paraId="0331900B" w14:textId="77777777" w:rsidTr="003E7219">
        <w:trPr>
          <w:trHeight w:val="3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C5D10" w14:textId="77777777" w:rsidR="00EF0FC0" w:rsidRPr="00EF0FC0" w:rsidRDefault="00EF0FC0" w:rsidP="00EF0FC0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CoHeadline-Regular" w:hAnsi="CoHeadline-Regular" w:cs="CoHeadline-Regular"/>
                <w:color w:val="C2004D"/>
                <w:w w:val="90"/>
              </w:rPr>
            </w:pPr>
            <w:r w:rsidRPr="00EF0FC0">
              <w:rPr>
                <w:rFonts w:ascii="CoHeadline-Regular" w:hAnsi="CoHeadline-Regular" w:cs="CoHeadline-Regular"/>
                <w:color w:val="C2004D"/>
                <w:w w:val="90"/>
              </w:rPr>
              <w:t>Precios por persona USD</w:t>
            </w:r>
          </w:p>
          <w:p w14:paraId="090B08A8" w14:textId="77777777" w:rsidR="00EF0FC0" w:rsidRPr="00EF0FC0" w:rsidRDefault="00EF0FC0" w:rsidP="00EF0FC0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CoHeadline-Regular" w:hAnsi="CoHeadline-Regular" w:cs="CoHeadline-Regular"/>
                <w:color w:val="000000"/>
                <w:w w:val="90"/>
              </w:rPr>
            </w:pPr>
            <w:r w:rsidRPr="00EF0FC0">
              <w:rPr>
                <w:rFonts w:ascii="CoHeadline-Regular" w:hAnsi="CoHeadline-Regular" w:cs="CoHeadline-Regular"/>
                <w:color w:val="C2004D"/>
                <w:w w:val="90"/>
                <w:sz w:val="20"/>
                <w:szCs w:val="20"/>
              </w:rPr>
              <w:t>(mínimo 2 personas)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7C058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EF0FC0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AA2FF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EF0FC0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Semi-Lujo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BDEDD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EF0FC0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Lujo</w:t>
            </w:r>
          </w:p>
        </w:tc>
      </w:tr>
      <w:tr w:rsidR="00EF0FC0" w:rsidRPr="00EF0FC0" w14:paraId="6F82B2A6" w14:textId="77777777" w:rsidTr="003E7219">
        <w:trPr>
          <w:trHeight w:hRule="exact" w:val="60"/>
        </w:trPr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F9B9D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1908F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3831C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995C0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EF0FC0" w:rsidRPr="00EF0FC0" w14:paraId="6BC554FE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C8A96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EF0FC0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1/Abril al 30/Septiembre/2025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D4EC4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533B0D6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3D057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22C8833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1EA43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A34EF18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EF0FC0" w:rsidRPr="00EF0FC0" w14:paraId="424415B6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A75FC" w14:textId="77777777" w:rsidR="00EF0FC0" w:rsidRPr="00EF0FC0" w:rsidRDefault="00EF0FC0" w:rsidP="00EF0FC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CF2A2" w14:textId="3E82616E" w:rsidR="00EF0FC0" w:rsidRPr="00EF0FC0" w:rsidRDefault="0002328C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</w:t>
            </w:r>
            <w:r w:rsidR="00EF0FC0"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FA4D92A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BEF75" w14:textId="7DEB536C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02328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A8E351E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8A308" w14:textId="6E60209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02328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6B3294C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EF0FC0" w:rsidRPr="00EF0FC0" w14:paraId="548C2D52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1BD6F" w14:textId="77777777" w:rsidR="00EF0FC0" w:rsidRPr="00EF0FC0" w:rsidRDefault="00EF0FC0" w:rsidP="00EF0FC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D2EC1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400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4877D60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1AEDC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8FDDF73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21B17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A8612CE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EF0FC0" w:rsidRPr="00EF0FC0" w14:paraId="743BD6D7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37D61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EF0FC0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1/Octubre/2025 al 31/Marzo/2026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DBCDE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5A36730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A94C6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8EA3ED4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92F1E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D118584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EF0FC0" w:rsidRPr="00EF0FC0" w14:paraId="15E6ABA9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DF7A8" w14:textId="77777777" w:rsidR="00EF0FC0" w:rsidRPr="00EF0FC0" w:rsidRDefault="00EF0FC0" w:rsidP="00EF0FC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2C41E" w14:textId="0CD64F58" w:rsidR="00EF0FC0" w:rsidRPr="00EF0FC0" w:rsidRDefault="0002328C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1.0</w:t>
            </w:r>
            <w:r w:rsidR="00EF0FC0"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42A95CE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1D0AF" w14:textId="5063BC5E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02328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66FA30B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E8BD3" w14:textId="4019E421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02328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5D70BA6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EF0FC0" w:rsidRPr="00EF0FC0" w14:paraId="17E7D916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42964" w14:textId="77777777" w:rsidR="00EF0FC0" w:rsidRPr="00EF0FC0" w:rsidRDefault="00EF0FC0" w:rsidP="00EF0FC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4C79B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460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82A5CD4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7EA7C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680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82B7D19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B110E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790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17A3249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EF0FC0" w:rsidRPr="00EF0FC0" w14:paraId="20FE53E0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FEE2B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EF0FC0">
              <w:rPr>
                <w:rFonts w:ascii="Router-Medium" w:hAnsi="Router-Medium" w:cs="Router-Medium"/>
                <w:color w:val="CD1321"/>
                <w:sz w:val="16"/>
                <w:szCs w:val="16"/>
              </w:rPr>
              <w:t>*</w:t>
            </w:r>
            <w:r w:rsidRPr="00EF0FC0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Suplementos: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0C4E9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250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BEED798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1977E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7AD9C3B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F6D02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340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415BCF2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EF0FC0" w:rsidRPr="00EF0FC0" w14:paraId="306901D7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4888C" w14:textId="77777777" w:rsidR="00EF0FC0" w:rsidRPr="00EF0FC0" w:rsidRDefault="00EF0FC0" w:rsidP="00EF0FC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Semana Santa (12-24/Abril)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74A55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0CB992A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FA485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C174801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1FEFD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D102BB1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EF0FC0" w:rsidRPr="00EF0FC0" w14:paraId="73EDEAC9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85518" w14:textId="77777777" w:rsidR="00EF0FC0" w:rsidRPr="00EF0FC0" w:rsidRDefault="00EF0FC0" w:rsidP="00EF0FC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Navidad/Fin Año (22/Dic/2025 – 4/Ene/2026)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55833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0F59E9A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26060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6C801F8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03852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D7D8898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EF0FC0" w:rsidRPr="00EF0FC0" w14:paraId="32FF7889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50A5F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EF0FC0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Vuelo doméstico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BA0D3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7D58EFB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ADBDF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531C5B1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9DC4F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B05A7B4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EF0FC0" w:rsidRPr="00EF0FC0" w14:paraId="5F2C96C4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FF8F0" w14:textId="77777777" w:rsidR="00EF0FC0" w:rsidRPr="00EF0FC0" w:rsidRDefault="00EF0FC0" w:rsidP="00EF0FC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</w:pPr>
            <w:r w:rsidRPr="00EF0FC0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 xml:space="preserve">Cairo/Sharm El Sheikh/Cairo 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DC883" w14:textId="075859EB" w:rsidR="00EF0FC0" w:rsidRPr="00EF0FC0" w:rsidRDefault="0002328C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="00EF0FC0"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3C1FB58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429D3" w14:textId="7964B580" w:rsidR="00EF0FC0" w:rsidRPr="00EF0FC0" w:rsidRDefault="0002328C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="00EF0FC0"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D5548BC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44045" w14:textId="1F98FA48" w:rsidR="00EF0FC0" w:rsidRPr="00EF0FC0" w:rsidRDefault="0002328C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="00EF0FC0"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8B2672B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EF0FC0" w:rsidRPr="00EF0FC0" w14:paraId="68E9CA0B" w14:textId="77777777">
        <w:trPr>
          <w:trHeight w:hRule="exact" w:val="85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0B53E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5F5C5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8C27623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AE1F2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8FAFAD3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53882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F05B47D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EF0FC0" w:rsidRPr="00EF0FC0" w14:paraId="4804E902" w14:textId="77777777">
        <w:trPr>
          <w:trHeight w:val="165"/>
        </w:trPr>
        <w:tc>
          <w:tcPr>
            <w:tcW w:w="7597" w:type="dxa"/>
            <w:gridSpan w:val="7"/>
            <w:tcBorders>
              <w:top w:val="single" w:sz="3" w:space="0" w:color="636362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8EF65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ind w:left="113" w:hanging="113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EF0FC0">
              <w:rPr>
                <w:rFonts w:ascii="Router-Bold" w:hAnsi="Router-Bold" w:cs="Router-Bold"/>
                <w:b/>
                <w:bCs/>
                <w:color w:val="CD1321"/>
                <w:w w:val="90"/>
                <w:sz w:val="14"/>
                <w:szCs w:val="14"/>
              </w:rPr>
              <w:t>*</w:t>
            </w:r>
            <w:r w:rsidRPr="00EF0FC0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ab/>
              <w:t>Las salidas que coincidan o incluyan, en las fechas indicadas como suplemento, están sujetas a suplemento obligatorio.</w:t>
            </w:r>
          </w:p>
        </w:tc>
      </w:tr>
    </w:tbl>
    <w:p w14:paraId="4BF74A6C" w14:textId="77777777" w:rsidR="00EF0FC0" w:rsidRPr="004906BE" w:rsidRDefault="00EF0FC0" w:rsidP="00EF0FC0">
      <w:pPr>
        <w:tabs>
          <w:tab w:val="left" w:pos="1389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EF0FC0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2328C"/>
    <w:rsid w:val="00052B47"/>
    <w:rsid w:val="00067643"/>
    <w:rsid w:val="000B2080"/>
    <w:rsid w:val="000B460F"/>
    <w:rsid w:val="001562DC"/>
    <w:rsid w:val="00175E13"/>
    <w:rsid w:val="001D4B27"/>
    <w:rsid w:val="001E2AD7"/>
    <w:rsid w:val="001F5A7F"/>
    <w:rsid w:val="0021700A"/>
    <w:rsid w:val="0023133F"/>
    <w:rsid w:val="0026713B"/>
    <w:rsid w:val="00287BD6"/>
    <w:rsid w:val="00295EA4"/>
    <w:rsid w:val="002C4D76"/>
    <w:rsid w:val="0032154E"/>
    <w:rsid w:val="00391FC2"/>
    <w:rsid w:val="003B3E20"/>
    <w:rsid w:val="003B4561"/>
    <w:rsid w:val="003D6534"/>
    <w:rsid w:val="003E7219"/>
    <w:rsid w:val="00454CD7"/>
    <w:rsid w:val="00470DEA"/>
    <w:rsid w:val="004906BE"/>
    <w:rsid w:val="004A6B72"/>
    <w:rsid w:val="004E1929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5440A"/>
    <w:rsid w:val="00857A2E"/>
    <w:rsid w:val="0089136C"/>
    <w:rsid w:val="009467C5"/>
    <w:rsid w:val="00957DB7"/>
    <w:rsid w:val="00974CBF"/>
    <w:rsid w:val="009C7CAC"/>
    <w:rsid w:val="00A57D77"/>
    <w:rsid w:val="00AB39D3"/>
    <w:rsid w:val="00AB4501"/>
    <w:rsid w:val="00AC6703"/>
    <w:rsid w:val="00B05A44"/>
    <w:rsid w:val="00BD69F6"/>
    <w:rsid w:val="00CB6B4C"/>
    <w:rsid w:val="00CB7AD3"/>
    <w:rsid w:val="00CE10A0"/>
    <w:rsid w:val="00D110D7"/>
    <w:rsid w:val="00E82C6D"/>
    <w:rsid w:val="00EC5306"/>
    <w:rsid w:val="00ED5968"/>
    <w:rsid w:val="00ED65B5"/>
    <w:rsid w:val="00EF0FC0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EF0FC0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EF0FC0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EF0FC0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90"/>
      <w:sz w:val="14"/>
      <w:szCs w:val="14"/>
    </w:rPr>
  </w:style>
  <w:style w:type="character" w:customStyle="1" w:styleId="negritanota">
    <w:name w:val="negrita nota"/>
    <w:uiPriority w:val="99"/>
    <w:rsid w:val="00EF0FC0"/>
    <w:rPr>
      <w:rFonts w:ascii="Router-Bold" w:hAnsi="Router-Bold" w:cs="Router-Bold"/>
      <w:b/>
      <w:bCs/>
    </w:rPr>
  </w:style>
  <w:style w:type="paragraph" w:customStyle="1" w:styleId="incluyeHoteles-Incluye">
    <w:name w:val="incluye (Hoteles-Incluye)"/>
    <w:basedOn w:val="Textoitinerario"/>
    <w:uiPriority w:val="99"/>
    <w:rsid w:val="00EF0FC0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EF0FC0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EF0FC0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cortespreciosHoteles-Incluye">
    <w:name w:val="cortes precios (Hoteles-Incluye)"/>
    <w:basedOn w:val="textohotelesnegritaHoteles-Incluye"/>
    <w:uiPriority w:val="99"/>
    <w:rsid w:val="00EF0FC0"/>
    <w:pPr>
      <w:jc w:val="center"/>
    </w:pPr>
    <w:rPr>
      <w:rFonts w:ascii="Router-Medium" w:hAnsi="Router-Medium" w:cs="Router-Medium"/>
      <w:spacing w:val="-3"/>
    </w:rPr>
  </w:style>
  <w:style w:type="paragraph" w:customStyle="1" w:styleId="temporadasprecios">
    <w:name w:val="temporadas (precios)"/>
    <w:basedOn w:val="Normal"/>
    <w:uiPriority w:val="99"/>
    <w:rsid w:val="00EF0FC0"/>
    <w:pPr>
      <w:autoSpaceDE w:val="0"/>
      <w:autoSpaceDN w:val="0"/>
      <w:adjustRightInd w:val="0"/>
      <w:spacing w:line="170" w:lineRule="atLeast"/>
      <w:textAlignment w:val="center"/>
    </w:pPr>
    <w:rPr>
      <w:rFonts w:ascii="Router-Medium" w:hAnsi="Router-Medium" w:cs="Router-Medium"/>
      <w:color w:val="000000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EF0FC0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EF0FC0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notaguionitinerario">
    <w:name w:val="nota guion (itinerario)"/>
    <w:basedOn w:val="Textoitinerario"/>
    <w:uiPriority w:val="99"/>
    <w:rsid w:val="00EF0FC0"/>
    <w:pPr>
      <w:spacing w:line="180" w:lineRule="atLeast"/>
      <w:ind w:left="113" w:hanging="113"/>
    </w:pPr>
    <w:rPr>
      <w:spacing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32</cp:revision>
  <dcterms:created xsi:type="dcterms:W3CDTF">2016-11-17T13:26:00Z</dcterms:created>
  <dcterms:modified xsi:type="dcterms:W3CDTF">2025-01-15T02:32:00Z</dcterms:modified>
</cp:coreProperties>
</file>